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E228" w14:textId="2A0AD3BF" w:rsidR="00493F37" w:rsidRDefault="00493F37" w:rsidP="00493F37">
      <w:pPr>
        <w:pStyle w:val="NoSpacing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Was there an opportunity for public comment and outreach</w:t>
      </w:r>
      <w:r w:rsidR="00FE57FA">
        <w:rPr>
          <w:b/>
          <w:bCs/>
        </w:rPr>
        <w:t xml:space="preserve"> regarding the Water and Sewer Rate Studies</w:t>
      </w:r>
      <w:r>
        <w:rPr>
          <w:b/>
          <w:bCs/>
        </w:rPr>
        <w:t>?</w:t>
      </w:r>
    </w:p>
    <w:p w14:paraId="5D518490" w14:textId="1B577111" w:rsidR="00493F37" w:rsidRDefault="00493F37" w:rsidP="00493F37">
      <w:pPr>
        <w:pStyle w:val="NoSpacing"/>
        <w:rPr>
          <w:b/>
          <w:bCs/>
        </w:rPr>
      </w:pPr>
    </w:p>
    <w:p w14:paraId="791E7D47" w14:textId="4CFE63F2" w:rsidR="004D6504" w:rsidRDefault="004D6504" w:rsidP="00493F37">
      <w:pPr>
        <w:pStyle w:val="NoSpacing"/>
        <w:ind w:left="720"/>
      </w:pPr>
      <w:r>
        <w:t>City staff and the City Council provided several opportunities for public review and input:</w:t>
      </w:r>
    </w:p>
    <w:p w14:paraId="11009BD0" w14:textId="779E2BEA" w:rsidR="00493F37" w:rsidRPr="004D6504" w:rsidRDefault="004D6504" w:rsidP="004D6504">
      <w:pPr>
        <w:pStyle w:val="NoSpacing"/>
        <w:numPr>
          <w:ilvl w:val="0"/>
          <w:numId w:val="8"/>
        </w:numPr>
        <w:rPr>
          <w:b/>
          <w:bCs/>
        </w:rPr>
      </w:pPr>
      <w:r>
        <w:t xml:space="preserve">An initial DRAFT of the water and sewer rate studies were presented to </w:t>
      </w:r>
      <w:r w:rsidR="00DE19B3">
        <w:t>City C</w:t>
      </w:r>
      <w:r>
        <w:t>ouncil</w:t>
      </w:r>
      <w:r w:rsidR="00493F37">
        <w:t xml:space="preserve"> </w:t>
      </w:r>
      <w:r>
        <w:t>on November 22, 2021</w:t>
      </w:r>
    </w:p>
    <w:p w14:paraId="3E53A838" w14:textId="038B9F32" w:rsidR="004D6504" w:rsidRPr="004D6504" w:rsidRDefault="004D6504" w:rsidP="004D6504">
      <w:pPr>
        <w:pStyle w:val="NoSpacing"/>
        <w:numPr>
          <w:ilvl w:val="0"/>
          <w:numId w:val="8"/>
        </w:numPr>
        <w:rPr>
          <w:b/>
          <w:bCs/>
        </w:rPr>
      </w:pPr>
      <w:r>
        <w:t>On February 12, 2022, HDR and City staff held a public workshop for presentation of the rate studies</w:t>
      </w:r>
    </w:p>
    <w:p w14:paraId="5AACE03F" w14:textId="29233346" w:rsidR="004D6504" w:rsidRPr="00DE19B3" w:rsidRDefault="004D6504" w:rsidP="004D6504">
      <w:pPr>
        <w:pStyle w:val="NoSpacing"/>
        <w:numPr>
          <w:ilvl w:val="0"/>
          <w:numId w:val="8"/>
        </w:numPr>
        <w:rPr>
          <w:b/>
          <w:bCs/>
        </w:rPr>
      </w:pPr>
      <w:r>
        <w:t xml:space="preserve">On March 14, </w:t>
      </w:r>
      <w:r w:rsidR="00DE19B3">
        <w:t>2022,</w:t>
      </w:r>
      <w:r>
        <w:t xml:space="preserve"> a FINAL DRAFT copy of each rate study was presented to the City Council, inclusive of input</w:t>
      </w:r>
      <w:r w:rsidR="00DE19B3">
        <w:t xml:space="preserve"> and feedback from the City Council and the public</w:t>
      </w:r>
    </w:p>
    <w:p w14:paraId="4672CF5C" w14:textId="5E00D104" w:rsidR="00DE19B3" w:rsidRDefault="00DE19B3" w:rsidP="004D6504">
      <w:pPr>
        <w:pStyle w:val="NoSpacing"/>
        <w:numPr>
          <w:ilvl w:val="0"/>
          <w:numId w:val="8"/>
        </w:numPr>
      </w:pPr>
      <w:r w:rsidRPr="00DE19B3">
        <w:t xml:space="preserve">On April 29, </w:t>
      </w:r>
      <w:r w:rsidR="004158E0" w:rsidRPr="00DE19B3">
        <w:t>2022,</w:t>
      </w:r>
      <w:r>
        <w:t xml:space="preserve"> to comply with Proposition 218, staff notified property owners and rate payers of the proposed rates with a public notice and billing insert</w:t>
      </w:r>
    </w:p>
    <w:p w14:paraId="69BDB946" w14:textId="2D8FE0EE" w:rsidR="00DE19B3" w:rsidRDefault="00DE19B3" w:rsidP="00CC0EA3">
      <w:pPr>
        <w:pStyle w:val="NoSpacing"/>
        <w:numPr>
          <w:ilvl w:val="0"/>
          <w:numId w:val="8"/>
        </w:numPr>
      </w:pPr>
      <w:r>
        <w:t xml:space="preserve">On June 13, </w:t>
      </w:r>
      <w:r w:rsidR="004158E0">
        <w:t>2022,</w:t>
      </w:r>
      <w:r>
        <w:t xml:space="preserve"> the City Council held a </w:t>
      </w:r>
      <w:r w:rsidR="00CC0EA3">
        <w:t>duly noticed</w:t>
      </w:r>
      <w:r>
        <w:t xml:space="preserve"> public hearing to hear all written protests and receive public input</w:t>
      </w:r>
    </w:p>
    <w:p w14:paraId="6909B10E" w14:textId="33DA53C8" w:rsidR="00DE19B3" w:rsidRDefault="00DE19B3" w:rsidP="00DE19B3">
      <w:pPr>
        <w:pStyle w:val="NoSpacing"/>
      </w:pPr>
    </w:p>
    <w:p w14:paraId="5AA14FCF" w14:textId="0A595CAB" w:rsidR="000A69AF" w:rsidRDefault="000A69AF" w:rsidP="00005BCA">
      <w:pPr>
        <w:pStyle w:val="NoSpacing"/>
        <w:numPr>
          <w:ilvl w:val="0"/>
          <w:numId w:val="6"/>
        </w:numPr>
        <w:rPr>
          <w:b/>
          <w:bCs/>
        </w:rPr>
      </w:pPr>
      <w:r w:rsidRPr="000A69AF">
        <w:rPr>
          <w:b/>
          <w:bCs/>
        </w:rPr>
        <w:t>How were water and sewer rates set?</w:t>
      </w:r>
    </w:p>
    <w:p w14:paraId="28390F64" w14:textId="30102FEB" w:rsidR="000A69AF" w:rsidRDefault="000A69AF" w:rsidP="000A69AF">
      <w:pPr>
        <w:pStyle w:val="NoSpacing"/>
        <w:rPr>
          <w:b/>
          <w:bCs/>
        </w:rPr>
      </w:pPr>
    </w:p>
    <w:p w14:paraId="780B13DF" w14:textId="18FA9774" w:rsidR="000A69AF" w:rsidRDefault="000A69AF" w:rsidP="000A69AF">
      <w:pPr>
        <w:pStyle w:val="NoSpacing"/>
        <w:ind w:left="720"/>
      </w:pPr>
      <w:r>
        <w:t xml:space="preserve">The City of Solvang contracted with HDR Engineering to complete a comprehensive study for both the water </w:t>
      </w:r>
      <w:r w:rsidR="00493F37">
        <w:t>and</w:t>
      </w:r>
      <w:r>
        <w:t xml:space="preserve"> sewer rates. The rate study </w:t>
      </w:r>
      <w:r w:rsidR="00493F37">
        <w:t>reviewed the current revenues of both enterprise funds, planning for future growth and development, review of infrastructure and equipment capital improvement plans, and long-term financial stability. A copy of both studies can be found at</w:t>
      </w:r>
      <w:r w:rsidR="00005BCA">
        <w:t>:</w:t>
      </w:r>
    </w:p>
    <w:p w14:paraId="77157113" w14:textId="77777777" w:rsidR="00FE6F37" w:rsidRDefault="00FE6F37" w:rsidP="000A69AF">
      <w:pPr>
        <w:pStyle w:val="NoSpacing"/>
        <w:ind w:left="720"/>
        <w:rPr>
          <w:u w:val="single"/>
        </w:rPr>
      </w:pPr>
    </w:p>
    <w:p w14:paraId="6661A863" w14:textId="58455687" w:rsidR="00FE6F37" w:rsidRDefault="00FE6F37" w:rsidP="000A69AF">
      <w:pPr>
        <w:pStyle w:val="NoSpacing"/>
        <w:ind w:left="720"/>
      </w:pPr>
      <w:r w:rsidRPr="00FE6F37">
        <w:rPr>
          <w:u w:val="single"/>
        </w:rPr>
        <w:t>Water Rate Study Link:</w:t>
      </w:r>
      <w:r>
        <w:t xml:space="preserve"> </w:t>
      </w:r>
      <w:hyperlink r:id="rId7" w:history="1">
        <w:r w:rsidRPr="006E53E4">
          <w:rPr>
            <w:rStyle w:val="Hyperlink"/>
          </w:rPr>
          <w:t>https://www.cityofsolvang.com/DocumentCenter/View/3345/City-of-Solvang---2021-Water-Rate-Study-Final-Draft-Report-42822?bidId=</w:t>
        </w:r>
      </w:hyperlink>
    </w:p>
    <w:p w14:paraId="5CD5EE73" w14:textId="16299BA7" w:rsidR="00FE6F37" w:rsidRDefault="00FE6F37" w:rsidP="000A69AF">
      <w:pPr>
        <w:pStyle w:val="NoSpacing"/>
        <w:ind w:left="720"/>
      </w:pPr>
    </w:p>
    <w:p w14:paraId="55452265" w14:textId="3E71BBE9" w:rsidR="00FE6F37" w:rsidRDefault="00FE6F37" w:rsidP="000A69AF">
      <w:pPr>
        <w:pStyle w:val="NoSpacing"/>
        <w:ind w:left="720"/>
        <w:rPr>
          <w:u w:val="single"/>
        </w:rPr>
      </w:pPr>
      <w:r>
        <w:rPr>
          <w:u w:val="single"/>
        </w:rPr>
        <w:t xml:space="preserve">Wastewater(Sewer) Rate Study Link: </w:t>
      </w:r>
      <w:hyperlink r:id="rId8" w:history="1">
        <w:r w:rsidRPr="006E53E4">
          <w:rPr>
            <w:rStyle w:val="Hyperlink"/>
          </w:rPr>
          <w:t>https://www.cityofsolvang.com/DocumentCenter/View/3346/City-of-Solvang---2021-Wastewater-Rate-Study-Final-Draft-Report-42822?bidId=</w:t>
        </w:r>
      </w:hyperlink>
    </w:p>
    <w:p w14:paraId="61D216AF" w14:textId="53BD1469" w:rsidR="004C063F" w:rsidRDefault="004C063F" w:rsidP="000A69AF">
      <w:pPr>
        <w:pStyle w:val="NoSpacing"/>
        <w:ind w:left="720"/>
      </w:pPr>
    </w:p>
    <w:p w14:paraId="17C4DC02" w14:textId="6C2D801E" w:rsidR="004C063F" w:rsidRDefault="004C063F" w:rsidP="004C063F">
      <w:pPr>
        <w:pStyle w:val="NoSpacing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How do I read my City of Solvang Utility bill?</w:t>
      </w:r>
    </w:p>
    <w:p w14:paraId="2898E1CE" w14:textId="0C1B6CB0" w:rsidR="004C063F" w:rsidRDefault="004C063F" w:rsidP="004C063F">
      <w:pPr>
        <w:pStyle w:val="NoSpacing"/>
        <w:rPr>
          <w:b/>
          <w:bCs/>
        </w:rPr>
      </w:pPr>
    </w:p>
    <w:p w14:paraId="13254F0B" w14:textId="1B59C274" w:rsidR="004C063F" w:rsidRDefault="00FE6F37" w:rsidP="004C063F">
      <w:pPr>
        <w:pStyle w:val="NoSpacing"/>
        <w:ind w:left="720"/>
      </w:pPr>
      <w:r>
        <w:t xml:space="preserve">Attached is a copy of a sample bill and how to understand your bill. </w:t>
      </w:r>
      <w:r w:rsidR="004158E0">
        <w:t>Below is a link to assist with reading your bill, if you continue to have questions, please contact us at (805) 688-5575:</w:t>
      </w:r>
    </w:p>
    <w:p w14:paraId="6B16AD36" w14:textId="77777777" w:rsidR="00FE6F37" w:rsidRDefault="00FE6F37" w:rsidP="004C063F">
      <w:pPr>
        <w:pStyle w:val="NoSpacing"/>
        <w:ind w:left="720"/>
      </w:pPr>
    </w:p>
    <w:p w14:paraId="752BC39F" w14:textId="1F4A96AF" w:rsidR="00FE6F37" w:rsidRDefault="00FE6F37" w:rsidP="004C063F">
      <w:pPr>
        <w:pStyle w:val="NoSpacing"/>
        <w:ind w:left="720"/>
      </w:pPr>
      <w:hyperlink r:id="rId9" w:history="1">
        <w:r w:rsidRPr="006E53E4">
          <w:rPr>
            <w:rStyle w:val="Hyperlink"/>
          </w:rPr>
          <w:t>https://www.cityofsolvang.com/DocumentCenter/View/453/Explanation-of-How-to-Read-Your-Bill-PDF</w:t>
        </w:r>
      </w:hyperlink>
    </w:p>
    <w:p w14:paraId="3218BB7A" w14:textId="79DD047E" w:rsidR="00CC0EA3" w:rsidRDefault="00CC0EA3" w:rsidP="004C063F">
      <w:pPr>
        <w:pStyle w:val="NoSpacing"/>
        <w:ind w:left="720"/>
      </w:pPr>
    </w:p>
    <w:p w14:paraId="2F02596C" w14:textId="4E3F88CA" w:rsidR="00CC0EA3" w:rsidRDefault="00CC0EA3" w:rsidP="00CC0EA3">
      <w:pPr>
        <w:pStyle w:val="NoSpacing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When do new rates take effect?</w:t>
      </w:r>
    </w:p>
    <w:p w14:paraId="766F9288" w14:textId="315573DA" w:rsidR="00CC0EA3" w:rsidRDefault="00CC0EA3" w:rsidP="00CC0EA3">
      <w:pPr>
        <w:pStyle w:val="NoSpacing"/>
        <w:rPr>
          <w:b/>
          <w:bCs/>
        </w:rPr>
      </w:pPr>
    </w:p>
    <w:p w14:paraId="364A4332" w14:textId="147D62D3" w:rsidR="00CC0EA3" w:rsidRDefault="00CC0EA3" w:rsidP="00CC0EA3">
      <w:pPr>
        <w:pStyle w:val="NoSpacing"/>
        <w:ind w:left="720"/>
      </w:pPr>
      <w:r>
        <w:t>The new rates took effect August 1, 2022.</w:t>
      </w:r>
    </w:p>
    <w:p w14:paraId="2944E982" w14:textId="53BEE430" w:rsidR="00CC0EA3" w:rsidRDefault="00CC0EA3" w:rsidP="00CC0EA3">
      <w:pPr>
        <w:pStyle w:val="NoSpacing"/>
        <w:ind w:left="720"/>
      </w:pPr>
    </w:p>
    <w:p w14:paraId="5D44D59C" w14:textId="35F46F7F" w:rsidR="00CC0EA3" w:rsidRDefault="00FE57FA" w:rsidP="00CC0EA3">
      <w:pPr>
        <w:pStyle w:val="NoSpacing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What is the Drought Ordinance?</w:t>
      </w:r>
    </w:p>
    <w:p w14:paraId="7D662204" w14:textId="5233ED36" w:rsidR="00FE57FA" w:rsidRDefault="00FE57FA" w:rsidP="00FE57FA">
      <w:pPr>
        <w:pStyle w:val="NoSpacing"/>
        <w:rPr>
          <w:b/>
          <w:bCs/>
        </w:rPr>
      </w:pPr>
    </w:p>
    <w:p w14:paraId="2D2010E7" w14:textId="3ED5C12E" w:rsidR="00FE57FA" w:rsidRDefault="00DA3492" w:rsidP="00FE57FA">
      <w:pPr>
        <w:pStyle w:val="NoSpacing"/>
        <w:ind w:left="720"/>
      </w:pPr>
      <w:r>
        <w:t xml:space="preserve">The City Code specifies measures that must be adopted, by resolution pf the City Council, to promote water conservation and protect the water supplies of the </w:t>
      </w:r>
      <w:proofErr w:type="gramStart"/>
      <w:r>
        <w:t>City</w:t>
      </w:r>
      <w:proofErr w:type="gramEnd"/>
      <w:r>
        <w:t xml:space="preserve"> for its constituents and visitors. Within the code there are four stages outlining the regulations in effect during drought conditions. This section of the Code can be located at:</w:t>
      </w:r>
    </w:p>
    <w:p w14:paraId="18BD7F60" w14:textId="77777777" w:rsidR="00CC6051" w:rsidRDefault="00CC6051" w:rsidP="00FE57FA">
      <w:pPr>
        <w:pStyle w:val="NoSpacing"/>
        <w:ind w:left="720"/>
      </w:pPr>
    </w:p>
    <w:p w14:paraId="0D1D41BF" w14:textId="28A23660" w:rsidR="00CC6051" w:rsidRDefault="00CC6051" w:rsidP="00FE57FA">
      <w:pPr>
        <w:pStyle w:val="NoSpacing"/>
        <w:ind w:left="720"/>
      </w:pPr>
      <w:hyperlink r:id="rId10" w:history="1">
        <w:r w:rsidRPr="006E53E4">
          <w:rPr>
            <w:rStyle w:val="Hyperlink"/>
          </w:rPr>
          <w:t>https://library.qcode.us/lib/solvang_ca/pub/municipal_code/item/title_9-chapter_3-article_d-9_3d_3</w:t>
        </w:r>
      </w:hyperlink>
    </w:p>
    <w:p w14:paraId="2A0BB102" w14:textId="1D926F5F" w:rsidR="00DA3492" w:rsidRDefault="00DA3492" w:rsidP="00FE57FA">
      <w:pPr>
        <w:pStyle w:val="NoSpacing"/>
        <w:ind w:left="720"/>
      </w:pPr>
    </w:p>
    <w:p w14:paraId="15C75A98" w14:textId="2A8233C5" w:rsidR="00DA3492" w:rsidRDefault="00DA3492" w:rsidP="00DA3492">
      <w:pPr>
        <w:pStyle w:val="NoSpacing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What stage is currently being </w:t>
      </w:r>
      <w:r w:rsidR="002C5471">
        <w:rPr>
          <w:b/>
          <w:bCs/>
        </w:rPr>
        <w:t>enforced</w:t>
      </w:r>
      <w:r>
        <w:rPr>
          <w:b/>
          <w:bCs/>
        </w:rPr>
        <w:t xml:space="preserve"> for City customers?</w:t>
      </w:r>
    </w:p>
    <w:p w14:paraId="21F6EC87" w14:textId="18DCAD25" w:rsidR="00DA3492" w:rsidRDefault="00DA3492" w:rsidP="00DA3492">
      <w:pPr>
        <w:pStyle w:val="NoSpacing"/>
        <w:ind w:left="720"/>
        <w:rPr>
          <w:b/>
          <w:bCs/>
        </w:rPr>
      </w:pPr>
    </w:p>
    <w:p w14:paraId="257632D2" w14:textId="4ED83F2F" w:rsidR="002C5471" w:rsidRDefault="00DA3492" w:rsidP="00DA3492">
      <w:pPr>
        <w:pStyle w:val="NoSpacing"/>
        <w:ind w:left="720"/>
      </w:pPr>
      <w:r>
        <w:t xml:space="preserve">The City </w:t>
      </w:r>
      <w:r w:rsidR="002C5471">
        <w:t>C</w:t>
      </w:r>
      <w:r>
        <w:t xml:space="preserve">ouncil </w:t>
      </w:r>
      <w:r w:rsidR="002C5471">
        <w:t xml:space="preserve">declared a Stage Two Drought Condition by Resolution No. 21-1145 on August 23, 2021, the City Council adopted the amended Stage Two Drought Regulation on July 11, 2022. </w:t>
      </w:r>
      <w:r w:rsidR="006571DC">
        <w:t xml:space="preserve">The State of California has also required all agencies to </w:t>
      </w:r>
      <w:proofErr w:type="gramStart"/>
      <w:r w:rsidR="006571DC">
        <w:t>enter into</w:t>
      </w:r>
      <w:proofErr w:type="gramEnd"/>
      <w:r w:rsidR="006571DC">
        <w:t xml:space="preserve"> Stage Two of their Water Shortage Contingency Plans.</w:t>
      </w:r>
    </w:p>
    <w:p w14:paraId="7AF7F77A" w14:textId="77777777" w:rsidR="002C5471" w:rsidRDefault="002C5471" w:rsidP="002C5471">
      <w:pPr>
        <w:pStyle w:val="NoSpacing"/>
        <w:ind w:left="720"/>
        <w:rPr>
          <w:b/>
          <w:bCs/>
        </w:rPr>
      </w:pPr>
    </w:p>
    <w:p w14:paraId="04717BD2" w14:textId="25B14A6A" w:rsidR="002C5471" w:rsidRDefault="002C5471" w:rsidP="002C5471">
      <w:pPr>
        <w:pStyle w:val="NoSpacing"/>
        <w:numPr>
          <w:ilvl w:val="0"/>
          <w:numId w:val="6"/>
        </w:numPr>
        <w:rPr>
          <w:b/>
          <w:bCs/>
        </w:rPr>
      </w:pPr>
      <w:r>
        <w:rPr>
          <w:b/>
          <w:bCs/>
        </w:rPr>
        <w:lastRenderedPageBreak/>
        <w:t>What penalties are levied during the Stage Two Drought Condition?</w:t>
      </w:r>
    </w:p>
    <w:p w14:paraId="1D808F24" w14:textId="68000841" w:rsidR="008C1C4F" w:rsidRDefault="008C1C4F" w:rsidP="008C1C4F">
      <w:pPr>
        <w:pStyle w:val="NoSpacing"/>
        <w:rPr>
          <w:b/>
          <w:bCs/>
        </w:rPr>
      </w:pPr>
    </w:p>
    <w:p w14:paraId="64499DF2" w14:textId="7B050E67" w:rsidR="008C1C4F" w:rsidRPr="008C1C4F" w:rsidRDefault="008C1C4F" w:rsidP="008C1C4F">
      <w:pPr>
        <w:pStyle w:val="NoSpacing"/>
        <w:ind w:firstLine="720"/>
      </w:pPr>
      <w:r>
        <w:t>Below is a table, briefly explaining penalties during Stage Two:</w:t>
      </w:r>
    </w:p>
    <w:p w14:paraId="682522CC" w14:textId="3B97D83E" w:rsidR="002C5471" w:rsidRDefault="002C5471" w:rsidP="002C5471">
      <w:pPr>
        <w:pStyle w:val="NoSpacing"/>
        <w:rPr>
          <w:b/>
          <w:bCs/>
        </w:rPr>
      </w:pPr>
    </w:p>
    <w:tbl>
      <w:tblPr>
        <w:tblStyle w:val="TableGrid"/>
        <w:tblW w:w="10790" w:type="dxa"/>
        <w:tblInd w:w="0" w:type="dxa"/>
        <w:tblLook w:val="04A0" w:firstRow="1" w:lastRow="0" w:firstColumn="1" w:lastColumn="0" w:noHBand="0" w:noVBand="1"/>
      </w:tblPr>
      <w:tblGrid>
        <w:gridCol w:w="2832"/>
        <w:gridCol w:w="1275"/>
        <w:gridCol w:w="1489"/>
        <w:gridCol w:w="1530"/>
        <w:gridCol w:w="1800"/>
        <w:gridCol w:w="1864"/>
      </w:tblGrid>
      <w:tr w:rsidR="006571DC" w14:paraId="014F2013" w14:textId="77777777" w:rsidTr="006571DC">
        <w:trPr>
          <w:trHeight w:val="1260"/>
        </w:trPr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D455" w14:textId="77777777" w:rsidR="006571DC" w:rsidRDefault="006571DC">
            <w:pPr>
              <w:spacing w:line="240" w:lineRule="auto"/>
              <w:jc w:val="center"/>
            </w:pPr>
            <w:r>
              <w:rPr>
                <w:b/>
                <w:bCs/>
                <w:u w:val="single"/>
              </w:rPr>
              <w:t>STAGE II REGULATIONS</w:t>
            </w:r>
            <w:r>
              <w:br/>
              <w:t xml:space="preserve">Customers: All Customers as Described </w:t>
            </w:r>
            <w:r>
              <w:br/>
            </w:r>
            <w:r>
              <w:rPr>
                <w:b/>
                <w:bCs/>
              </w:rPr>
              <w:t>Mandatory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E8C55" w14:textId="77777777" w:rsidR="006571DC" w:rsidRDefault="006571DC">
            <w:pPr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Reduction Target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039B" w14:textId="05199F9D" w:rsidR="006571DC" w:rsidRDefault="006571DC">
            <w:pPr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No Penalties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A6F59" w14:textId="3389784D" w:rsidR="006571DC" w:rsidRDefault="006571DC">
            <w:pPr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Trigger for Penalty at 1.5x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7456" w14:textId="77777777" w:rsidR="006571DC" w:rsidRDefault="006571DC">
            <w:pPr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Trigger for Penalty at 2.0x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1DA43" w14:textId="77777777" w:rsidR="006571DC" w:rsidRDefault="006571DC">
            <w:pPr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Second Month and Each Additional Month</w:t>
            </w:r>
          </w:p>
        </w:tc>
      </w:tr>
      <w:tr w:rsidR="006571DC" w14:paraId="2BC69627" w14:textId="77777777" w:rsidTr="006571DC">
        <w:trPr>
          <w:trHeight w:val="1025"/>
        </w:trPr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E2350" w14:textId="77777777" w:rsidR="006571DC" w:rsidRDefault="006571DC">
            <w:pPr>
              <w:spacing w:line="240" w:lineRule="auto"/>
              <w:jc w:val="center"/>
            </w:pPr>
            <w:r>
              <w:t>Single Family Residential</w:t>
            </w:r>
            <w:r>
              <w:br/>
              <w:t>Allocation:</w:t>
            </w:r>
            <w:r>
              <w:br/>
              <w:t>14 HCF/Month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D8690" w14:textId="77777777" w:rsidR="006571DC" w:rsidRDefault="006571DC">
            <w:pPr>
              <w:spacing w:line="240" w:lineRule="auto"/>
              <w:jc w:val="center"/>
            </w:pPr>
            <w:r>
              <w:t>20%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D7D1" w14:textId="22315AC9" w:rsidR="006571DC" w:rsidRDefault="006571DC">
            <w:pPr>
              <w:spacing w:line="240" w:lineRule="auto"/>
              <w:jc w:val="center"/>
            </w:pPr>
            <w:r>
              <w:t>Any usage up to 14HCF/Month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00BA" w14:textId="0F6C1ECA" w:rsidR="006571DC" w:rsidRDefault="006571DC">
            <w:pPr>
              <w:spacing w:line="240" w:lineRule="auto"/>
              <w:jc w:val="center"/>
            </w:pPr>
            <w:r>
              <w:t>Any usage over 14 HCF/Month, up to Tier 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C52D" w14:textId="77777777" w:rsidR="006571DC" w:rsidRDefault="006571DC">
            <w:pPr>
              <w:spacing w:line="240" w:lineRule="auto"/>
              <w:jc w:val="center"/>
            </w:pPr>
            <w:r>
              <w:t>Any usage entering and above Tier 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10E84" w14:textId="77777777" w:rsidR="006571DC" w:rsidRDefault="006571DC">
            <w:pPr>
              <w:spacing w:line="240" w:lineRule="auto"/>
              <w:jc w:val="center"/>
            </w:pPr>
            <w:r>
              <w:t>N/A</w:t>
            </w:r>
          </w:p>
        </w:tc>
      </w:tr>
      <w:tr w:rsidR="006571DC" w14:paraId="48A1E5B8" w14:textId="77777777" w:rsidTr="006571DC">
        <w:trPr>
          <w:trHeight w:val="800"/>
        </w:trPr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127B" w14:textId="77777777" w:rsidR="006571DC" w:rsidRDefault="006571DC">
            <w:pPr>
              <w:spacing w:line="240" w:lineRule="auto"/>
              <w:jc w:val="center"/>
            </w:pPr>
            <w:r>
              <w:t>Commercial/ Industrial/ Institutional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1015B" w14:textId="77777777" w:rsidR="006571DC" w:rsidRDefault="006571DC">
            <w:pPr>
              <w:spacing w:line="240" w:lineRule="auto"/>
              <w:jc w:val="center"/>
            </w:pPr>
            <w:r>
              <w:t>20%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11E2" w14:textId="37325343" w:rsidR="006571DC" w:rsidRDefault="006571DC">
            <w:pPr>
              <w:spacing w:line="240" w:lineRule="auto"/>
              <w:jc w:val="center"/>
            </w:pPr>
            <w:r>
              <w:t>Any usage up to 80% of benchmark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DBF86" w14:textId="29953BC1" w:rsidR="006571DC" w:rsidRDefault="006571DC">
            <w:pPr>
              <w:spacing w:line="240" w:lineRule="auto"/>
              <w:jc w:val="center"/>
            </w:pPr>
            <w:r>
              <w:t>N/A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4BC1" w14:textId="77777777" w:rsidR="006571DC" w:rsidRDefault="006571DC">
            <w:pPr>
              <w:spacing w:line="240" w:lineRule="auto"/>
              <w:jc w:val="center"/>
            </w:pPr>
            <w:r>
              <w:t>&gt;80% of benchmark usage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D6F2" w14:textId="77777777" w:rsidR="006571DC" w:rsidRDefault="006571DC">
            <w:pPr>
              <w:spacing w:line="240" w:lineRule="auto"/>
              <w:jc w:val="center"/>
            </w:pPr>
            <w:r>
              <w:t>$1,000</w:t>
            </w:r>
          </w:p>
        </w:tc>
      </w:tr>
      <w:tr w:rsidR="006571DC" w14:paraId="2F3B22B6" w14:textId="77777777" w:rsidTr="006571DC">
        <w:trPr>
          <w:trHeight w:val="710"/>
        </w:trPr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69B97" w14:textId="77777777" w:rsidR="006571DC" w:rsidRDefault="006571DC">
            <w:pPr>
              <w:spacing w:line="240" w:lineRule="auto"/>
              <w:jc w:val="center"/>
            </w:pPr>
            <w:r>
              <w:t>Irrigation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B97DE" w14:textId="77777777" w:rsidR="006571DC" w:rsidRDefault="006571DC">
            <w:pPr>
              <w:spacing w:line="240" w:lineRule="auto"/>
              <w:jc w:val="center"/>
            </w:pPr>
            <w:r>
              <w:t>50%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AF9F" w14:textId="1BAD1960" w:rsidR="006571DC" w:rsidRDefault="006571DC">
            <w:pPr>
              <w:spacing w:line="240" w:lineRule="auto"/>
              <w:jc w:val="center"/>
            </w:pPr>
            <w:r>
              <w:t xml:space="preserve">Any usage up to </w:t>
            </w:r>
            <w:r>
              <w:t>5</w:t>
            </w:r>
            <w:r>
              <w:t>0% of benchmark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DF957" w14:textId="7F1502D5" w:rsidR="006571DC" w:rsidRDefault="006571DC">
            <w:pPr>
              <w:spacing w:line="240" w:lineRule="auto"/>
              <w:jc w:val="center"/>
            </w:pPr>
            <w:r>
              <w:t>N/A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34257" w14:textId="77777777" w:rsidR="006571DC" w:rsidRDefault="006571DC">
            <w:pPr>
              <w:spacing w:line="240" w:lineRule="auto"/>
              <w:jc w:val="center"/>
            </w:pPr>
            <w:r>
              <w:t>&gt;50% of benchmark usage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E53C" w14:textId="77777777" w:rsidR="006571DC" w:rsidRDefault="006571DC">
            <w:pPr>
              <w:spacing w:line="240" w:lineRule="auto"/>
              <w:jc w:val="center"/>
            </w:pPr>
            <w:r>
              <w:t>$500</w:t>
            </w:r>
          </w:p>
        </w:tc>
      </w:tr>
      <w:tr w:rsidR="006571DC" w14:paraId="38E5C8D2" w14:textId="77777777" w:rsidTr="006571DC">
        <w:trPr>
          <w:trHeight w:val="710"/>
        </w:trPr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79F6" w14:textId="45C40A92" w:rsidR="006571DC" w:rsidRDefault="006571DC">
            <w:pPr>
              <w:spacing w:line="240" w:lineRule="auto"/>
              <w:jc w:val="center"/>
            </w:pPr>
            <w:r>
              <w:t>Multifamily</w:t>
            </w:r>
            <w:r>
              <w:t xml:space="preserve"> Residential/Mobile Home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67DAE" w14:textId="77777777" w:rsidR="006571DC" w:rsidRDefault="006571DC">
            <w:pPr>
              <w:spacing w:line="240" w:lineRule="auto"/>
              <w:jc w:val="center"/>
            </w:pPr>
            <w:r>
              <w:t>10%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DD15" w14:textId="6777E7EB" w:rsidR="006571DC" w:rsidRDefault="006571DC">
            <w:pPr>
              <w:spacing w:line="240" w:lineRule="auto"/>
              <w:jc w:val="center"/>
            </w:pPr>
            <w:r>
              <w:t xml:space="preserve">Any usage up to </w:t>
            </w:r>
            <w:r>
              <w:t>9</w:t>
            </w:r>
            <w:r>
              <w:t>0% of benchmark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2F3E" w14:textId="6ED0458B" w:rsidR="006571DC" w:rsidRDefault="006571DC">
            <w:pPr>
              <w:spacing w:line="240" w:lineRule="auto"/>
              <w:jc w:val="center"/>
            </w:pPr>
            <w:r>
              <w:t>&gt;90% of benchmark usage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10563" w14:textId="77777777" w:rsidR="006571DC" w:rsidRDefault="006571DC">
            <w:pPr>
              <w:spacing w:line="240" w:lineRule="auto"/>
              <w:jc w:val="center"/>
            </w:pPr>
            <w:r>
              <w:t>N/A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72B8" w14:textId="77777777" w:rsidR="006571DC" w:rsidRDefault="006571DC">
            <w:pPr>
              <w:spacing w:line="240" w:lineRule="auto"/>
              <w:jc w:val="center"/>
            </w:pPr>
            <w:r>
              <w:t>N/A</w:t>
            </w:r>
          </w:p>
        </w:tc>
      </w:tr>
    </w:tbl>
    <w:p w14:paraId="4B4F8C07" w14:textId="77777777" w:rsidR="002C5471" w:rsidRPr="002C5471" w:rsidRDefault="002C5471" w:rsidP="002C5471">
      <w:pPr>
        <w:pStyle w:val="NoSpacing"/>
        <w:ind w:left="720"/>
      </w:pPr>
    </w:p>
    <w:p w14:paraId="655692AE" w14:textId="2F5EE471" w:rsidR="00CC0EA3" w:rsidRDefault="00FF39FE" w:rsidP="00FF39FE">
      <w:pPr>
        <w:pStyle w:val="NoSpacing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How are benchmarks set for all customer classes?</w:t>
      </w:r>
    </w:p>
    <w:p w14:paraId="666EA1E8" w14:textId="3D463FD6" w:rsidR="00FF39FE" w:rsidRDefault="00FF39FE" w:rsidP="00FF39FE">
      <w:pPr>
        <w:pStyle w:val="NoSpacing"/>
        <w:rPr>
          <w:b/>
          <w:bCs/>
        </w:rPr>
      </w:pPr>
    </w:p>
    <w:p w14:paraId="4B0BC690" w14:textId="6E07D181" w:rsidR="00FF39FE" w:rsidRDefault="00FF39FE" w:rsidP="00FF39FE">
      <w:pPr>
        <w:pStyle w:val="NoSpacing"/>
        <w:ind w:left="360"/>
      </w:pPr>
      <w:r>
        <w:t>Benchmarks have been implemented as follows:</w:t>
      </w:r>
    </w:p>
    <w:p w14:paraId="3CFD40CB" w14:textId="4D7DDBE2" w:rsidR="00FF39FE" w:rsidRDefault="00FF39FE" w:rsidP="00FF39FE">
      <w:pPr>
        <w:pStyle w:val="NoSpacing"/>
        <w:numPr>
          <w:ilvl w:val="0"/>
          <w:numId w:val="9"/>
        </w:numPr>
      </w:pPr>
      <w:r>
        <w:t>Single Family Residential- Based on the recent rate study it was determined the average usage for SFR was 18HCF/Month. A 20% mandatory reduction sets the benchmark at 14HCF/Month while in Stage Two.</w:t>
      </w:r>
    </w:p>
    <w:p w14:paraId="706956BF" w14:textId="0D0E2FD8" w:rsidR="00FF39FE" w:rsidRDefault="00FF39FE" w:rsidP="00FF39FE">
      <w:pPr>
        <w:pStyle w:val="NoSpacing"/>
        <w:numPr>
          <w:ilvl w:val="0"/>
          <w:numId w:val="9"/>
        </w:numPr>
      </w:pPr>
      <w:r>
        <w:t>Commercial/Industrial/Institutional- The benchmark is set based on calendar year 2019 usages for each customer, with a mandatory 20% reduction.</w:t>
      </w:r>
    </w:p>
    <w:p w14:paraId="744E3354" w14:textId="25319933" w:rsidR="00FF39FE" w:rsidRDefault="00FF39FE" w:rsidP="00FF39FE">
      <w:pPr>
        <w:pStyle w:val="NoSpacing"/>
        <w:numPr>
          <w:ilvl w:val="0"/>
          <w:numId w:val="9"/>
        </w:numPr>
      </w:pPr>
      <w:r>
        <w:t xml:space="preserve">Irrigation- </w:t>
      </w:r>
      <w:r>
        <w:t xml:space="preserve">The benchmark is set based on calendar year 2019 usages for each customer, with a mandatory </w:t>
      </w:r>
      <w:r>
        <w:t>5</w:t>
      </w:r>
      <w:r>
        <w:t>0% reduction.</w:t>
      </w:r>
    </w:p>
    <w:p w14:paraId="7ACF0859" w14:textId="38A54B92" w:rsidR="00FF39FE" w:rsidRPr="00FF39FE" w:rsidRDefault="00FF39FE" w:rsidP="00FF39FE">
      <w:pPr>
        <w:pStyle w:val="NoSpacing"/>
        <w:numPr>
          <w:ilvl w:val="0"/>
          <w:numId w:val="9"/>
        </w:numPr>
      </w:pPr>
      <w:r>
        <w:t xml:space="preserve">Multifamily Residential/Mobile Home- </w:t>
      </w:r>
      <w:r>
        <w:t xml:space="preserve">The benchmark is set based on calendar year 2019 usages for each customer, with a mandatory </w:t>
      </w:r>
      <w:r>
        <w:t>1</w:t>
      </w:r>
      <w:r>
        <w:t>0% reduction.</w:t>
      </w:r>
    </w:p>
    <w:p w14:paraId="078CD452" w14:textId="40B9FCFF" w:rsidR="004779C6" w:rsidRDefault="004779C6" w:rsidP="00CC0EA3">
      <w:pPr>
        <w:pStyle w:val="NoSpacing"/>
      </w:pPr>
    </w:p>
    <w:p w14:paraId="3A2B86BF" w14:textId="32DD2B7F" w:rsidR="004779C6" w:rsidRDefault="004779C6" w:rsidP="00CC0EA3">
      <w:pPr>
        <w:pStyle w:val="NoSpacing"/>
      </w:pPr>
    </w:p>
    <w:p w14:paraId="69DA865E" w14:textId="7F61BF2D" w:rsidR="004779C6" w:rsidRDefault="004779C6" w:rsidP="00CC0EA3">
      <w:pPr>
        <w:pStyle w:val="NoSpacing"/>
      </w:pPr>
    </w:p>
    <w:p w14:paraId="63F02B4A" w14:textId="0FB99F29" w:rsidR="004779C6" w:rsidRDefault="004779C6" w:rsidP="00CC0EA3">
      <w:pPr>
        <w:pStyle w:val="NoSpacing"/>
      </w:pPr>
    </w:p>
    <w:p w14:paraId="74C4CB38" w14:textId="77777777" w:rsidR="007B5774" w:rsidRDefault="007B5774" w:rsidP="00CC6051">
      <w:pPr>
        <w:pStyle w:val="NoSpacing"/>
        <w:jc w:val="center"/>
        <w:rPr>
          <w:b/>
          <w:bCs/>
          <w:sz w:val="32"/>
          <w:szCs w:val="32"/>
        </w:rPr>
      </w:pPr>
    </w:p>
    <w:p w14:paraId="108B2102" w14:textId="58FCC956" w:rsidR="004779C6" w:rsidRDefault="00CC6051" w:rsidP="00CC6051">
      <w:pPr>
        <w:pStyle w:val="NoSpacing"/>
        <w:jc w:val="center"/>
        <w:rPr>
          <w:b/>
          <w:bCs/>
          <w:sz w:val="32"/>
          <w:szCs w:val="32"/>
        </w:rPr>
      </w:pPr>
      <w:r w:rsidRPr="00CC6051">
        <w:rPr>
          <w:b/>
          <w:bCs/>
          <w:sz w:val="32"/>
          <w:szCs w:val="32"/>
        </w:rPr>
        <w:t>Attachment Understanding Your Bill</w:t>
      </w:r>
    </w:p>
    <w:p w14:paraId="5781CCD2" w14:textId="77777777" w:rsidR="00FF39FE" w:rsidRPr="00CC6051" w:rsidRDefault="00FF39FE" w:rsidP="00CC6051">
      <w:pPr>
        <w:pStyle w:val="NoSpacing"/>
        <w:jc w:val="center"/>
        <w:rPr>
          <w:b/>
          <w:bCs/>
          <w:sz w:val="32"/>
          <w:szCs w:val="32"/>
        </w:rPr>
      </w:pPr>
    </w:p>
    <w:p w14:paraId="13B76C98" w14:textId="77777777" w:rsidR="004779C6" w:rsidRDefault="004779C6" w:rsidP="004779C6">
      <w:pPr>
        <w:spacing w:after="0"/>
        <w:ind w:left="-360" w:right="-1128"/>
      </w:pPr>
      <w:r>
        <w:rPr>
          <w:noProof/>
        </w:rPr>
        <w:drawing>
          <wp:inline distT="0" distB="0" distL="0" distR="0" wp14:anchorId="7ECDB711" wp14:editId="524129B0">
            <wp:extent cx="7315200" cy="7286625"/>
            <wp:effectExtent l="0" t="0" r="0" b="9525"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9734" cy="730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6906" w14:textId="77777777" w:rsidR="004779C6" w:rsidRPr="00CC0EA3" w:rsidRDefault="004779C6" w:rsidP="00CC0EA3">
      <w:pPr>
        <w:pStyle w:val="NoSpacing"/>
        <w:rPr>
          <w:b/>
          <w:bCs/>
        </w:rPr>
      </w:pPr>
    </w:p>
    <w:p w14:paraId="0A54DAB2" w14:textId="77777777" w:rsidR="004158E0" w:rsidRPr="004158E0" w:rsidRDefault="004158E0" w:rsidP="004C063F">
      <w:pPr>
        <w:pStyle w:val="NoSpacing"/>
        <w:ind w:left="720"/>
      </w:pPr>
    </w:p>
    <w:p w14:paraId="75AB5D4E" w14:textId="77777777" w:rsidR="00005BCA" w:rsidRPr="000A69AF" w:rsidRDefault="00005BCA" w:rsidP="000A69AF">
      <w:pPr>
        <w:pStyle w:val="NoSpacing"/>
        <w:ind w:left="720"/>
      </w:pPr>
    </w:p>
    <w:sectPr w:rsidR="00005BCA" w:rsidRPr="000A69AF" w:rsidSect="000A69A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5BD9F" w14:textId="77777777" w:rsidR="00D636DF" w:rsidRDefault="00D636DF" w:rsidP="00D636DF">
      <w:pPr>
        <w:spacing w:after="0" w:line="240" w:lineRule="auto"/>
      </w:pPr>
      <w:r>
        <w:separator/>
      </w:r>
    </w:p>
  </w:endnote>
  <w:endnote w:type="continuationSeparator" w:id="0">
    <w:p w14:paraId="3637B50D" w14:textId="77777777" w:rsidR="00D636DF" w:rsidRDefault="00D636DF" w:rsidP="00D6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78491" w14:textId="77777777" w:rsidR="00D636DF" w:rsidRDefault="00D636DF" w:rsidP="00D636DF">
      <w:pPr>
        <w:spacing w:after="0" w:line="240" w:lineRule="auto"/>
      </w:pPr>
      <w:r>
        <w:separator/>
      </w:r>
    </w:p>
  </w:footnote>
  <w:footnote w:type="continuationSeparator" w:id="0">
    <w:p w14:paraId="35DDDCA4" w14:textId="77777777" w:rsidR="00D636DF" w:rsidRDefault="00D636DF" w:rsidP="00D6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2B316" w14:textId="0DF6899A" w:rsidR="00AD09BE" w:rsidRDefault="00AD09BE" w:rsidP="00AD09BE">
    <w:pPr>
      <w:spacing w:line="264" w:lineRule="exact"/>
      <w:ind w:right="5"/>
      <w:rPr>
        <w:b/>
        <w:sz w:val="28"/>
      </w:rPr>
    </w:pPr>
    <w:r>
      <w:rPr>
        <w:b/>
        <w:noProof/>
        <w:sz w:val="28"/>
      </w:rPr>
      <w:drawing>
        <wp:anchor distT="0" distB="0" distL="114300" distR="114300" simplePos="0" relativeHeight="251658240" behindDoc="0" locked="0" layoutInCell="1" allowOverlap="1" wp14:anchorId="05689E39" wp14:editId="4EFF4A1F">
          <wp:simplePos x="0" y="0"/>
          <wp:positionH relativeFrom="margin">
            <wp:align>center</wp:align>
          </wp:positionH>
          <wp:positionV relativeFrom="paragraph">
            <wp:posOffset>-333375</wp:posOffset>
          </wp:positionV>
          <wp:extent cx="1304925" cy="1152525"/>
          <wp:effectExtent l="0" t="0" r="9525" b="9525"/>
          <wp:wrapSquare wrapText="bothSides"/>
          <wp:docPr id="3" name="Picture 3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8A28F0" w14:textId="77777777" w:rsidR="00AD09BE" w:rsidRDefault="00AD09BE" w:rsidP="00D07992">
    <w:pPr>
      <w:spacing w:line="264" w:lineRule="exact"/>
      <w:ind w:left="5" w:right="5"/>
      <w:jc w:val="center"/>
      <w:rPr>
        <w:b/>
        <w:sz w:val="28"/>
      </w:rPr>
    </w:pPr>
  </w:p>
  <w:p w14:paraId="65720076" w14:textId="77777777" w:rsidR="00AD09BE" w:rsidRDefault="00AD09BE" w:rsidP="00D07992">
    <w:pPr>
      <w:spacing w:line="264" w:lineRule="exact"/>
      <w:ind w:left="5" w:right="5"/>
      <w:jc w:val="center"/>
      <w:rPr>
        <w:b/>
        <w:sz w:val="28"/>
      </w:rPr>
    </w:pPr>
  </w:p>
  <w:p w14:paraId="5052BE02" w14:textId="77777777" w:rsidR="00AD09BE" w:rsidRDefault="00AD09BE" w:rsidP="00D07992">
    <w:pPr>
      <w:spacing w:line="264" w:lineRule="exact"/>
      <w:ind w:left="5" w:right="5"/>
      <w:jc w:val="center"/>
      <w:rPr>
        <w:b/>
        <w:sz w:val="28"/>
      </w:rPr>
    </w:pPr>
  </w:p>
  <w:p w14:paraId="4627E4DF" w14:textId="587E8910" w:rsidR="00D07992" w:rsidRDefault="000A69AF" w:rsidP="00D07992">
    <w:pPr>
      <w:spacing w:line="264" w:lineRule="exact"/>
      <w:ind w:left="5" w:right="5"/>
      <w:jc w:val="center"/>
      <w:rPr>
        <w:sz w:val="24"/>
      </w:rPr>
    </w:pPr>
    <w:r>
      <w:rPr>
        <w:b/>
        <w:sz w:val="28"/>
      </w:rPr>
      <w:t xml:space="preserve">Water and Sewer Rate and Drought </w:t>
    </w:r>
    <w:r w:rsidR="00FE57FA">
      <w:rPr>
        <w:b/>
        <w:sz w:val="28"/>
      </w:rPr>
      <w:t xml:space="preserve">Ordinance </w:t>
    </w:r>
    <w:r>
      <w:rPr>
        <w:b/>
        <w:sz w:val="28"/>
      </w:rPr>
      <w:t>Penalty FAQs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0B42"/>
    <w:multiLevelType w:val="hybridMultilevel"/>
    <w:tmpl w:val="2C4EF2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8C2388"/>
    <w:multiLevelType w:val="hybridMultilevel"/>
    <w:tmpl w:val="CDC217D6"/>
    <w:lvl w:ilvl="0" w:tplc="3BC8E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762A6"/>
    <w:multiLevelType w:val="hybridMultilevel"/>
    <w:tmpl w:val="87C048FC"/>
    <w:lvl w:ilvl="0" w:tplc="B6EAD330">
      <w:start w:val="1"/>
      <w:numFmt w:val="upp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2D234B8E"/>
    <w:multiLevelType w:val="hybridMultilevel"/>
    <w:tmpl w:val="A29EF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D4D1A"/>
    <w:multiLevelType w:val="hybridMultilevel"/>
    <w:tmpl w:val="57F2306E"/>
    <w:lvl w:ilvl="0" w:tplc="AA7AAE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057AF"/>
    <w:multiLevelType w:val="hybridMultilevel"/>
    <w:tmpl w:val="8B20CBB0"/>
    <w:lvl w:ilvl="0" w:tplc="2E06F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2559D"/>
    <w:multiLevelType w:val="hybridMultilevel"/>
    <w:tmpl w:val="5C3860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D908E2"/>
    <w:multiLevelType w:val="hybridMultilevel"/>
    <w:tmpl w:val="DF06988E"/>
    <w:lvl w:ilvl="0" w:tplc="9A203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9D5AF6"/>
    <w:multiLevelType w:val="hybridMultilevel"/>
    <w:tmpl w:val="3DD0AA9C"/>
    <w:lvl w:ilvl="0" w:tplc="1CD46684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2102899">
    <w:abstractNumId w:val="3"/>
  </w:num>
  <w:num w:numId="2" w16cid:durableId="823205532">
    <w:abstractNumId w:val="0"/>
  </w:num>
  <w:num w:numId="3" w16cid:durableId="689259399">
    <w:abstractNumId w:val="6"/>
  </w:num>
  <w:num w:numId="4" w16cid:durableId="2013070416">
    <w:abstractNumId w:val="5"/>
  </w:num>
  <w:num w:numId="5" w16cid:durableId="1734083577">
    <w:abstractNumId w:val="1"/>
  </w:num>
  <w:num w:numId="6" w16cid:durableId="730621883">
    <w:abstractNumId w:val="7"/>
  </w:num>
  <w:num w:numId="7" w16cid:durableId="853881154">
    <w:abstractNumId w:val="2"/>
  </w:num>
  <w:num w:numId="8" w16cid:durableId="37820854">
    <w:abstractNumId w:val="8"/>
  </w:num>
  <w:num w:numId="9" w16cid:durableId="1904950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6DF"/>
    <w:rsid w:val="00005BCA"/>
    <w:rsid w:val="000303C3"/>
    <w:rsid w:val="000A69AF"/>
    <w:rsid w:val="001B0ECD"/>
    <w:rsid w:val="002C5471"/>
    <w:rsid w:val="00324DC7"/>
    <w:rsid w:val="003E35FF"/>
    <w:rsid w:val="004158E0"/>
    <w:rsid w:val="004779C6"/>
    <w:rsid w:val="00493F37"/>
    <w:rsid w:val="004C063F"/>
    <w:rsid w:val="004D6504"/>
    <w:rsid w:val="004E1E91"/>
    <w:rsid w:val="0056274A"/>
    <w:rsid w:val="006028D8"/>
    <w:rsid w:val="006571DC"/>
    <w:rsid w:val="00677C93"/>
    <w:rsid w:val="0070409A"/>
    <w:rsid w:val="007A07A1"/>
    <w:rsid w:val="007B5774"/>
    <w:rsid w:val="008C1C4F"/>
    <w:rsid w:val="009D320A"/>
    <w:rsid w:val="00AD09BE"/>
    <w:rsid w:val="00B25F71"/>
    <w:rsid w:val="00B316B2"/>
    <w:rsid w:val="00B419A4"/>
    <w:rsid w:val="00B55BE6"/>
    <w:rsid w:val="00B84D21"/>
    <w:rsid w:val="00B9437C"/>
    <w:rsid w:val="00C24034"/>
    <w:rsid w:val="00CC0EA3"/>
    <w:rsid w:val="00CC6051"/>
    <w:rsid w:val="00D07992"/>
    <w:rsid w:val="00D636DF"/>
    <w:rsid w:val="00D85AF4"/>
    <w:rsid w:val="00DA3492"/>
    <w:rsid w:val="00DE19B3"/>
    <w:rsid w:val="00E83614"/>
    <w:rsid w:val="00EC4569"/>
    <w:rsid w:val="00F344B5"/>
    <w:rsid w:val="00FE57FA"/>
    <w:rsid w:val="00FE6F37"/>
    <w:rsid w:val="00FF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7B6683"/>
  <w15:chartTrackingRefBased/>
  <w15:docId w15:val="{187811D6-9BB0-4F33-BA9E-2E08CE33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C4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6DF"/>
  </w:style>
  <w:style w:type="paragraph" w:styleId="Footer">
    <w:name w:val="footer"/>
    <w:basedOn w:val="Normal"/>
    <w:link w:val="FooterChar"/>
    <w:uiPriority w:val="99"/>
    <w:unhideWhenUsed/>
    <w:rsid w:val="00D63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6DF"/>
  </w:style>
  <w:style w:type="paragraph" w:styleId="BodyText">
    <w:name w:val="Body Text"/>
    <w:basedOn w:val="Normal"/>
    <w:link w:val="BodyTextChar"/>
    <w:uiPriority w:val="1"/>
    <w:qFormat/>
    <w:rsid w:val="00D636DF"/>
    <w:pPr>
      <w:widowControl w:val="0"/>
      <w:autoSpaceDE w:val="0"/>
      <w:autoSpaceDN w:val="0"/>
      <w:spacing w:after="0" w:line="245" w:lineRule="exact"/>
      <w:ind w:left="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D636DF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D32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32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3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20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44B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028D8"/>
    <w:pPr>
      <w:spacing w:line="259" w:lineRule="auto"/>
      <w:ind w:left="720"/>
      <w:contextualSpacing/>
    </w:pPr>
  </w:style>
  <w:style w:type="paragraph" w:styleId="NoSpacing">
    <w:name w:val="No Spacing"/>
    <w:uiPriority w:val="1"/>
    <w:qFormat/>
    <w:rsid w:val="000A69A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05B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BC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C1C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4779C6"/>
    <w:pPr>
      <w:widowControl w:val="0"/>
      <w:autoSpaceDE w:val="0"/>
      <w:autoSpaceDN w:val="0"/>
      <w:spacing w:before="91" w:after="0" w:line="240" w:lineRule="auto"/>
      <w:ind w:left="3497" w:right="3496"/>
      <w:jc w:val="center"/>
    </w:pPr>
    <w:rPr>
      <w:rFonts w:ascii="Arial" w:eastAsia="Arial" w:hAnsi="Arial" w:cs="Arial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4779C6"/>
    <w:rPr>
      <w:rFonts w:ascii="Arial" w:eastAsia="Arial" w:hAnsi="Arial" w:cs="Arial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C60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6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ofsolvang.com/DocumentCenter/View/3346/City-of-Solvang---2021-Wastewater-Rate-Study-Final-Draft-Report-42822?bidId=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ityofsolvang.com/DocumentCenter/View/3345/City-of-Solvang---2021-Water-Rate-Study-Final-Draft-Report-42822?bidId=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s://library.qcode.us/lib/solvang_ca/pub/municipal_code/item/title_9-chapter_3-article_d-9_3d_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ityofsolvang.com/DocumentCenter/View/453/Explanation-of-How-to-Read-Your-Bill-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Checa</dc:creator>
  <cp:keywords/>
  <dc:description/>
  <cp:lastModifiedBy>Jose Acosta</cp:lastModifiedBy>
  <cp:revision>5</cp:revision>
  <cp:lastPrinted>2022-08-04T16:46:00Z</cp:lastPrinted>
  <dcterms:created xsi:type="dcterms:W3CDTF">2022-08-04T16:45:00Z</dcterms:created>
  <dcterms:modified xsi:type="dcterms:W3CDTF">2022-08-04T18:36:00Z</dcterms:modified>
</cp:coreProperties>
</file>